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雅丹4日游行程单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-EJNQ1601800220pC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
                <w:br/>
              </w:t>
            </w:r>
          </w:p>
          <w:p>
            <w:pPr>
              <w:pStyle w:val="indent"/>
            </w:pPr>
            <w:r>
              <w:rPr>
                <w:rFonts w:ascii="微软雅黑" w:hAnsi="微软雅黑" w:eastAsia="微软雅黑" w:cs="微软雅黑"/>
                <w:color w:val="000000"/>
                <w:sz w:val="20"/>
                <w:szCs w:val="20"/>
              </w:rPr>
              <w:t xml:space="preserve">
                兰州晚乘火车前往敦煌
                <w:br/>
                交通：火车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敦煌市区—鸣沙山—莫高窟
                <w:br/>
              </w:t>
            </w:r>
          </w:p>
          <w:p>
            <w:pPr>
              <w:pStyle w:val="indent"/>
            </w:pPr>
            <w:r>
              <w:rPr>
                <w:rFonts w:ascii="微软雅黑" w:hAnsi="微软雅黑" w:eastAsia="微软雅黑" w:cs="微软雅黑"/>
                <w:color w:val="000000"/>
                <w:sz w:val="20"/>
                <w:szCs w:val="20"/>
              </w:rPr>
              <w:t xml:space="preserve">
                敦煌早接火车（火车站离市区11公里，行车约20分钟）或市区指定地点集合，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午餐后乘车参观世界文化遗产【敦煌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晚上自行逛沙洲夜市，品尝美味的当地特色小吃。
                <w:br/>
                温馨提示：提前一天旅行社工作人员会打电话或发短信联系具体的接站等情况，请保持
                <w:br/>
                交通：空调旅游车
                <w:br/>
                景点：莫高窟、鸣沙山月牙泉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敦煌市区—玉门关—雅丹
                <w:br/>
              </w:t>
            </w:r>
          </w:p>
          <w:p>
            <w:pPr>
              <w:pStyle w:val="indent"/>
            </w:pPr>
            <w:r>
              <w:rPr>
                <w:rFonts w:ascii="微软雅黑" w:hAnsi="微软雅黑" w:eastAsia="微软雅黑" w:cs="微软雅黑"/>
                <w:color w:val="000000"/>
                <w:sz w:val="20"/>
                <w:szCs w:val="20"/>
              </w:rPr>
              <w:t xml:space="preserve">
                早餐后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前往玉门关(不含景区游览车，距市区103公里，行车约1.5小时游览时间30分钟)，它是丝绸之路通往西域北道的咽喉要隘,俗名“小方盘城”，途经敦煌影视城，远观隐形睡佛，党河大垻；参观玉门关关城约20分钟，后乘车约10分钟到达汉长城，敦煌汉长城的结构并无砖石，因地制宜，就地取材建造，随着两千多年岁月的流逝和风雨流沙的破坏，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后送火车站或市区，结束愉快的旅程！
                <w:br/>
                交通：空调旅游车
                <w:br/>
                景点：玉门关、雅丹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交通：火车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2025-12-15T20:00:06+08:00</dcterms:created>
  <dcterms:modified xsi:type="dcterms:W3CDTF">2025-12-15T20:00:06+08:00</dcterms:modified>
</cp:coreProperties>
</file>

<file path=docProps/custom.xml><?xml version="1.0" encoding="utf-8"?>
<Properties xmlns="http://schemas.openxmlformats.org/officeDocument/2006/custom-properties" xmlns:vt="http://schemas.openxmlformats.org/officeDocument/2006/docPropsVTypes"/>
</file>