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嘉峪关双卧3日游行程单</w:t>
      </w:r>
    </w:p>
    <w:p>
      <w:pPr>
        <w:jc w:val="center"/>
        <w:spacing w:after="100"/>
      </w:pPr>
      <w:r>
        <w:rPr>
          <w:rFonts w:ascii="微软雅黑" w:hAnsi="微软雅黑" w:eastAsia="微软雅黑" w:cs="微软雅黑"/>
          <w:sz w:val="20"/>
          <w:szCs w:val="20"/>
        </w:rPr>
        <w:t xml:space="preserve">嘉峪关关城+悬壁长城+天下第一墩深度3日游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长城文化【嘉峪关一地】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嘉峪关关城-嘉峪关天下第一墩-悬壁长城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去程：兰州/嘉峪关  K9661（:21:50/08:10）     T6601（21：57/06：26）
                <w:br/>
                回程：嘉峪关/兰州  K9662(20：49/06：38)     T6602(22：30/07：07)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★大漠雄关，星耀海吟，永远太远，且看漫天星辰眨眨眼
                <w:br/>
                ★ 很多人渴望去探寻未知的一切，又恐惧那份未知背后的不确定，心之向往，却踌躇不前，
                <w:br/>
                ★ 其实，一切就从迈出的那一步开始！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用餐安排：全程不含餐 可自行品尝舌尖上的西北以面食为主（搓鱼子、猫耳朵、炒拉条、等）更有独具特色的烤全羊
                <w:br/>
                <w:br/>
                       行程安排：当地旅游大巴车
                <w:br/>
                        游玩安排：西北特色景点，深度体验
                <w:br/>
                        购物安排：无购物安排
                <w:br/>
                <w:br/>
                        贴心赠送：每人每天1瓶矿泉水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晚兰州站乘火车赴嘉峪关，夜宿火车。
                <w:br/>
                参考车次：兰州/嘉峪关  K9661（:21:50/08:10）     T6601（21：57/06：26）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嘉峪关——关城——悬壁长城——天下第一墩
                <w:br/>
              </w:t>
            </w:r>
          </w:p>
          <w:p>
            <w:pPr>
              <w:pStyle w:val="indent"/>
            </w:pPr>
            <w:r>
              <w:rPr>
                <w:rFonts w:ascii="微软雅黑" w:hAnsi="微软雅黑" w:eastAsia="微软雅黑" w:cs="微软雅黑"/>
                <w:color w:val="000000"/>
                <w:sz w:val="20"/>
                <w:szCs w:val="20"/>
              </w:rPr>
              <w:t xml:space="preserve">
                早抵达嘉峪关，接站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送至火车站乘火车返回兰州。
                <w:br/>
                <w:br/>
                参考车次：嘉峪关/兰州  K9662(20：49/06：38)     T6602(22：30/07：07)
                <w:br/>
                交通：大巴+火车
                <w:br/>
                景点：【嘉峪关关城】+【悬壁长城】+【天下第一墩】
                <w:br/>
                购物点：无
                <w:br/>
                自费项：天下第一墩电瓶车：12元/人           嘉峪关关城电瓶车：单程10元  往返20（自愿乘坐）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交通：大巴+火车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3：导服：全程优秀导游讲解（当天成团人数不足8人，安排经验丰富的司机兼导游）
                <w:br/>
                4：住宿 ：火车上
                <w:br/>
                5：兰州/嘉峪关往返普通火车硬卧（节假日期间不保证铺位哦）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嘉峪关关城+天下第一墩</w:t>
            </w:r>
          </w:p>
        </w:tc>
        <w:tc>
          <w:tcPr/>
          <w:p>
            <w:pPr>
              <w:pStyle w:val="indent"/>
            </w:pPr>
            <w:r>
              <w:rPr>
                <w:rFonts w:ascii="微软雅黑" w:hAnsi="微软雅黑" w:eastAsia="微软雅黑" w:cs="微软雅黑"/>
                <w:color w:val="000000"/>
                <w:sz w:val="20"/>
                <w:szCs w:val="20"/>
              </w:rPr>
              <w:t xml:space="preserve">
                嘉峪关关城景区内电瓶车10元/人需自理 （备注：建议可不坐电瓶车，步行游览）
                <w:br/>
                天下第一墩景区电瓶车：12元/人（备注：必须乘坐，景区路途较远）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2025-07-17T02:20:35+08:00</dcterms:created>
  <dcterms:modified xsi:type="dcterms:W3CDTF">2025-07-17T02:20:35+08:00</dcterms:modified>
</cp:coreProperties>
</file>

<file path=docProps/custom.xml><?xml version="1.0" encoding="utf-8"?>
<Properties xmlns="http://schemas.openxmlformats.org/officeDocument/2006/custom-properties" xmlns:vt="http://schemas.openxmlformats.org/officeDocument/2006/docPropsVTypes"/>
</file>