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GX1760497522XA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出发地集合，前往南宁；接站后入住酒店，自由活动。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南宁-北海
                <w:br/>
              </w:t>
            </w:r>
          </w:p>
          <w:p>
            <w:pPr>
              <w:pStyle w:val="indent"/>
            </w:pPr>
            <w:r>
              <w:rPr>
                <w:rFonts w:ascii="微软雅黑" w:hAnsi="微软雅黑" w:eastAsia="微软雅黑" w:cs="微软雅黑"/>
                <w:color w:val="000000"/>
                <w:sz w:val="20"/>
                <w:szCs w:val="20"/>
              </w:rPr>
              <w:t xml:space="preserve">
                早餐后指定时间乘动车前往北海（车程约 1.5 小时）。
                <w:br/>
                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涠洲岛环岛游-北海-桂林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游览结束后请客人根据船票时间合理安排前往码头乘船返北海，后根据动车时间前往桂林，抵达后入住酒店。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景点：所列景点首道门团队票（不含缆车及景区小交通），遇不可抗力因素无法游览及取消景点，按团队票退
                <w:br/>
                用餐：7早4正（ 正餐 8 菜 1 汤，10 人 1 桌，30 标，1餐烟火气网红米粉10元/人）.因餐饮习惯的地方差异，客人因自身原因选择放弃用餐，费用不退。如人数不足将酌情少菜量；若用餐人数不足8人，导游现退餐费；早餐在酒店为赠送，不占床无早餐。若自愿放弃用餐，不退费用。
                <w:br/>
                酒店：桂林3钻酒店，北海商务酒店+升级1晚四钻酒店，1晚涠洲岛特色民宿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合计160元/人（必须消费）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2-12岁儿童只含往返大交通导游车费半餐
                <w:br/>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2）涠洲岛全岛丌设游泳区，私自下海游泳者，责任自负；
                <w:br/>
                3）石螺口海滩有商业潜水活动以及岛民自发经营的沙滩椅等，非旅游行程中推荐的自费项目，导游不作 推荐，敬请谅解！
                <w:br/>
                4）涠洲岛当地条件有限，住宿为当地居民自发经营、无住宿业许可经营证、就飠环境及菜品 质量与北海 市旅游飠厅存在一定的差距，敬请谅解； 5）进入鳄鱼山景区，必须注意安全，在登山、爬坡、过桥、渡水、照相、下台阶、过栈道等途中不得嬉闹拥挤，
                <w:br/>
                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2025-12-15T19:12:14+08:00</dcterms:created>
  <dcterms:modified xsi:type="dcterms:W3CDTF">2025-12-15T19:12:14+08:00</dcterms:modified>
</cp:coreProperties>
</file>

<file path=docProps/custom.xml><?xml version="1.0" encoding="utf-8"?>
<Properties xmlns="http://schemas.openxmlformats.org/officeDocument/2006/custom-properties" xmlns:vt="http://schemas.openxmlformats.org/officeDocument/2006/docPropsVTypes"/>
</file>