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（专列）环游全疆专列15日（品质）行程单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兰州-伊宁
                <w:br/>
              </w:t>
            </w:r>
          </w:p>
          <w:p>
            <w:pPr>
              <w:pStyle w:val="indent"/>
            </w:pPr>
            <w:r>
              <w:rPr>
                <w:rFonts w:ascii="微软雅黑" w:hAnsi="微软雅黑" w:eastAsia="微软雅黑" w:cs="微软雅黑"/>
                <w:color w:val="000000"/>
                <w:sz w:val="20"/>
                <w:szCs w:val="20"/>
              </w:rPr>
              <w:t xml:space="preserve">
                指定地点集合乘专列赴伊宁，欣赏美丽的沿途风景。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指定地点集合乘专列赴伊宁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w:br/>
              </w:t>
            </w:r>
          </w:p>
          <w:p>
            <w:pPr>
              <w:pStyle w:val="indent"/>
            </w:pPr>
            <w:r>
              <w:rPr>
                <w:rFonts w:ascii="微软雅黑" w:hAnsi="微软雅黑" w:eastAsia="微软雅黑" w:cs="微软雅黑"/>
                <w:color w:val="000000"/>
                <w:sz w:val="20"/>
                <w:szCs w:val="20"/>
              </w:rPr>
              <w:t xml:space="preserve">
                上午抵达伊宁，乘车前往霍尔果斯市参观我国三大陆路通商口岸之一的【霍尔果斯口岸】参观国门界碑，霍尔果斯口岸是中国西部历史上综合运量最大、自然环境最好、功能最为齐全的国家一类陆路通商口岸，也是312国道最西终点。后赴镶嵌在西天山的明珠【赛里木湖】这里群山环绕、水天相映。春季野花遍地，夏季绿草如茵，牧马奔驰，牛羊如云，毡房点点。湖水被青山环抱，山脚松柏参天，山腰云山雾罩，似一副充满了雄旷清澈的诗意画卷。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伊宁-北屯
                <w:br/>
              </w:t>
            </w:r>
          </w:p>
          <w:p>
            <w:pPr>
              <w:pStyle w:val="indent"/>
            </w:pPr>
            <w:r>
              <w:rPr>
                <w:rFonts w:ascii="微软雅黑" w:hAnsi="微软雅黑" w:eastAsia="微软雅黑" w:cs="微软雅黑"/>
                <w:color w:val="000000"/>
                <w:sz w:val="20"/>
                <w:szCs w:val="20"/>
              </w:rPr>
              <w:t xml:space="preserve">
                早餐后，乘车前往世界四大高山河谷草原国家AAAAA级风景区【那拉提】，沿途可欣赏巩乃斯河两岸的秀美风光，午餐后乘坐【河谷草原区间车】进入景区游览观翠屏，腰围玉带河纵横，乌孙古墓，塔吾萨尼，一山四景的美景让您目不暇接，抵达核心景区后可自由活动。结束游览后乘专列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w:br/>
              </w:t>
            </w:r>
          </w:p>
          <w:p>
            <w:pPr>
              <w:pStyle w:val="indent"/>
            </w:pPr>
            <w:r>
              <w:rPr>
                <w:rFonts w:ascii="微软雅黑" w:hAnsi="微软雅黑" w:eastAsia="微软雅黑" w:cs="微软雅黑"/>
                <w:color w:val="000000"/>
                <w:sz w:val="20"/>
                <w:szCs w:val="20"/>
              </w:rPr>
              <w:t xml:space="preserve">
                早抵达北屯市，乘车前往具有“人间仙境”之称的【喀纳斯风景区】（游览约3.5小时）这是亚洲瑞士风光，中国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抵达换乘中心后，可自费前往游船码头乘船游览喀纳斯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 吉木乃 / 冲乎尔 / 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北屯-乌鲁木齐
                <w:br/>
              </w:t>
            </w:r>
          </w:p>
          <w:p>
            <w:pPr>
              <w:pStyle w:val="indent"/>
            </w:pPr>
            <w:r>
              <w:rPr>
                <w:rFonts w:ascii="微软雅黑" w:hAnsi="微软雅黑" w:eastAsia="微软雅黑" w:cs="微软雅黑"/>
                <w:color w:val="000000"/>
                <w:sz w:val="20"/>
                <w:szCs w:val="20"/>
              </w:rPr>
              <w:t xml:space="preserve">
                早餐后，前往五彩滩看其独特的雅丹地貌：沟涯起伏，梳妆式的坡滩五颜六色，在夕阳的照射下更加绚丽精彩。后乘专列赴乌鲁木齐。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早抵达后，乘车前往5A级风景名胜区天山天池，沿途欣赏大美风光，抵达后换乘景区区间车赴传说中西王母与周穆王相会的瑶台仙境【天山天池】 （游览约40分钟），观赏天山垂直植物分布带，远眺天山东段高峰—博格达峰，全方位感受一日有四季，湖水系高山溶雪汇集而成，水深近百米，清纯怡人。雪峰倒映，云杉环拥，碧水似镜，风光如画，后游览【国际大巴扎】是国家4A级景区。这里有特色建筑如80米高的丝绸之路观光塔，还有3000余家商铺。可品尝美食、欣赏歌舞、体验非遗，感受浓郁西域风情，是领略新疆文化的绝佳之地，有“新疆之窗”等美誉。后乘车前往吐鲁番，参观中国古代三大水利工程之【坎儿井】（游览约40分钟）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 / 吐鲁番/ 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吐鲁番-库尔勒
                <w:br/>
              </w:t>
            </w:r>
          </w:p>
          <w:p>
            <w:pPr>
              <w:pStyle w:val="indent"/>
            </w:pPr>
            <w:r>
              <w:rPr>
                <w:rFonts w:ascii="微软雅黑" w:hAnsi="微软雅黑" w:eastAsia="微软雅黑" w:cs="微软雅黑"/>
                <w:color w:val="000000"/>
                <w:sz w:val="20"/>
                <w:szCs w:val="20"/>
              </w:rPr>
              <w:t xml:space="preserve">
                早餐后，游览【火焰山景区】（ 温度计景区）火焰山位于新疆吐鲁番，因《西游记》闻名，红砂岩山体绵延百里，夏季地表超70℃。寸草不生的赤色褶皱沟壑如烈焰升腾，巨型金箍棒温度计矗立山间，集丹霞地貌、神话传说与酷热体验于一体，堪称丝路奇观。之后走进【葡萄庄园】，徜徉在葡萄架下，感受火洲吐鲁番夏日里的清凉，随手一张照片都是您在吐鲁番最好的纪念。之后进行民族家访，亲身感受当地维吾尔族的民族风俗（家访约60分钟），后乘专列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库尔勒-喀什
                <w:br/>
              </w:t>
            </w:r>
          </w:p>
          <w:p>
            <w:pPr>
              <w:pStyle w:val="indent"/>
            </w:pPr>
            <w:r>
              <w:rPr>
                <w:rFonts w:ascii="微软雅黑" w:hAnsi="微软雅黑" w:eastAsia="微软雅黑" w:cs="微软雅黑"/>
                <w:color w:val="000000"/>
                <w:sz w:val="20"/>
                <w:szCs w:val="20"/>
              </w:rPr>
              <w:t xml:space="preserve">
                抵达库尔勒，乘车前往【博斯腾湖之莲海世界】(景区内设游船 85元/人，费用自理)是环博斯腾湖风景区生态旅游的一个重要组成部分，拥有我国最大的野生睡莲群，庞大的野生睡莲群与40万亩自然芦苇傍水而生，被誉为博斯腾湖的珍珠项链，野生睡莲的美丽天堂，因此得名“莲海世界”。在这里您可以穿苇荡，赏莲塘。这里碧水、蓝天相映成趣，芦苇、睡莲相映成景，构成了一幅和谐自然的美丽画卷，乘车前往【七个星佛寺遗址】（自费七个星福地洞天25元/人）位于新疆维吾尔自治区巴音郭楞蒙古自治州焉耆回族自治县七个星镇西南部、霍拉山东麓，是一处佛塔、佛殿和石窟并存的佛教建筑群遗址。七个星佛寺遗址始建于晋代，一直延续到宋元，总面积约8万平方米，以遗址中部的泉沟为界，寺院遗址分南、北两大部分。遗址残存佛塔、僧房、大小殿堂等建筑93处。是印度佛教东传和中原佛教西渐过程中的重要遗址，也是古焉耆的佛教中心。【网红环湖公路】零公里处打卡拍照（约20分钟），博斯腾湖环湖公路是新疆巴音郭楞蒙古自治州（简称“巴州”）近年来重点打造的旅游公路，于 2024 年 9 月 15 日正式通车，全长 239.2 公里，途经博湖县、和硕县等地，串联起博斯腾湖周边的自然与人文景观，成为新疆旅游的新晋“网红打卡地”。公路环绕中国大的内陆淡水湖——博斯腾湖（水域面积 1646 平方公里）而建，途经艾勒逊乌拉沙漠、戈壁盐碱滩、湿地等多种地貌，形成“一侧湖水一侧沙”的独特景观，被誉为“镶嵌在沙海中的蓝宝石腰带”。后乘专列前往喀什。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乘大巴车经“中巴友谊公路”，前往【卡拉库里湖】卡拉库里湖地处雪山环抱之中，湖畔水草丰美，常有柯尔克孜牧民在此驻牧。遇到晴朗的天气，碧水倒映银峰，湖光山色浑为一体，景色如诗如画，使人沉醉迷恋。游览【白沙湖】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晚入住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喀什-库车
                <w:br/>
              </w:t>
            </w:r>
          </w:p>
          <w:p>
            <w:pPr>
              <w:pStyle w:val="indent"/>
            </w:pPr>
            <w:r>
              <w:rPr>
                <w:rFonts w:ascii="微软雅黑" w:hAnsi="微软雅黑" w:eastAsia="微软雅黑" w:cs="微软雅黑"/>
                <w:color w:val="000000"/>
                <w:sz w:val="20"/>
                <w:szCs w:val="20"/>
              </w:rPr>
              <w:t xml:space="preserve">
                早餐后，前往座落于喀什市艾提尕尔广场西侧【艾提尕尔清真寺】（游览约30分钟）拍摄它气势壮观又极富伊斯兰特斯的建筑，感受浓重的宗教氛围。之后游览【香妃园】（游览约30分钟）位于喀什市东郊。香妃园因“香妃”而得名。景区1988年被评为国家级重点文物保护单位，建筑风格突出传统建筑和现代元素相融合，分别从故里、故居、故人三个方面讲述了香妃从出生到去世，从喀什到北京，从贵族公主到集万千宠爱于一身的传奇故事。下午前往【喀什老城】，生活在老城的中的人们脸上总是洋溢着幸福而安详的微笑。在这里，你可以拍摄到嬉戏玩耍的维族小孩，安静思考的老人，认真做囊的小伙...时光在这里仿佛是静止的。晚餐在喀什古城附近美食街自费品尝维族当地特色美食，烤包子、羊肉串儿、馕、等。后乘专列赴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库车-哈密
                <w:br/>
              </w:t>
            </w:r>
          </w:p>
          <w:p>
            <w:pPr>
              <w:pStyle w:val="indent"/>
            </w:pPr>
            <w:r>
              <w:rPr>
                <w:rFonts w:ascii="微软雅黑" w:hAnsi="微软雅黑" w:eastAsia="微软雅黑" w:cs="微软雅黑"/>
                <w:color w:val="000000"/>
                <w:sz w:val="20"/>
                <w:szCs w:val="20"/>
              </w:rPr>
              <w:t xml:space="preserve">
                早抵达库车，乘车赴库车游览【库车王府】（讲解费5元/人，游览时间约1小时）库车王府见证了岁月的变迁，有着深厚的历史底蕴，它最初的起源要追溯到清朝乾隆年间，经过重建后依然巍峨地展现在我们面前。后前往【库车大峡谷】（游览时间约1.5小时），位于天山南麓群山环抱中的天山神秘大峡谷，集人间峡谷之妙，兼天山奇景之长，蕴万古之灵气，融神、奇、险、雄、古、幽为一体。景异物奇，令人神往。是古丝绸之路黄金旅游线上的一颗璀璨的明珠， 后乘专列前往哈密。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
                <w:br/>
              </w:t>
            </w:r>
          </w:p>
          <w:p>
            <w:pPr>
              <w:pStyle w:val="indent"/>
            </w:pPr>
            <w:r>
              <w:rPr>
                <w:rFonts w:ascii="微软雅黑" w:hAnsi="微软雅黑" w:eastAsia="微软雅黑" w:cs="微软雅黑"/>
                <w:color w:val="000000"/>
                <w:sz w:val="20"/>
                <w:szCs w:val="20"/>
              </w:rPr>
              <w:t xml:space="preserve">
                早抵哈密，游览【大海道景区】，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后在阿勒屯古街自由活动，后乘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哈密-兰州
                <w:br/>
              </w:t>
            </w:r>
          </w:p>
          <w:p>
            <w:pPr>
              <w:pStyle w:val="indent"/>
            </w:pPr>
            <w:r>
              <w:rPr>
                <w:rFonts w:ascii="微软雅黑" w:hAnsi="微软雅黑" w:eastAsia="微软雅黑" w:cs="微软雅黑"/>
                <w:color w:val="000000"/>
                <w:sz w:val="20"/>
                <w:szCs w:val="20"/>
              </w:rPr>
              <w:t xml:space="preserve">
                早餐后乘车前往游览国家4A级景区【回王府】（游览约60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参观【赏石文化博物馆】（40分钟）：走进赏石文化博物馆，首映眼帘的必是这百人围拢千碟天下第一宴，游览哈密【文博苑】—哈密博物馆及哈密市非物质文化遗产保护中心，欣赏热情奔放的维吾尔族歌舞表演【新疆民族舞蹈】。后乘专列返程，沿途欣赏美丽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沿途站点陆续下车，回到温馨的家。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全程空调火车卧铺，当地空调旅游车。
                <w:br/>
                住宿标准	经济型酒店2-3人标准间。
                <w:br/>
                用餐标准	正餐十人围桌，八菜一汤，酒水自理，团餐不吃不退。
                <w:br/>
                导游服务	全程导游陪同。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注：以下门票仅为参考价格，实际产生以当天景区购票为准。若收取也是以景区时刻产生为准！ 
                <w:br/>
                景点	60岁以下	60-64岁	65-69岁	70岁以上
                <w:br/>
                赛里木湖+区间车+环湖延伸车费	70+75+25	35+75+25	75+25	75+25
                <w:br/>
                霍尔果斯口岸	30	30	15	0
                <w:br/>
                那拉提草原+区间车	95+24	48+24	12	12
                <w:br/>
                喀纳斯+区间车	160+70	80+70	35	35
                <w:br/>
                五彩滩+超公里车费
                <w:br/>
                (含司机导游服务费)	45+105	22+105	22+105	105
                <w:br/>
                天山天池+区间车	95+60	95+60	30	30
                <w:br/>
                博斯腾湖（莲海世界）	18	9	0	0
                <w:br/>
                七个星佛寺遗址	30+10	15+10	0+10	0+10
                <w:br/>
                香妃园（含演绎）	120	60	45	45
                <w:br/>
                清真寺+老城区	50	25	0	0
                <w:br/>
                卡拉库里湖	45	25	0	0
                <w:br/>
                白沙湖+区间车	40	20	0	0
                <w:br/>
                库车王府	55	30	0	0
                <w:br/>
                库车大峡谷	41	21	0	0
                <w:br/>
                回王府+讲解	35+5	17.5+5	17.5+5	5
                <w:br/>
                赏石文化博物馆	30	30	30	30
                <w:br/>
                新疆民族舞蹈	80	80	80	80
                <w:br/>
                大海道+区间车	45+30	20+30	20+30	30
                <w:br/>
                吐鲁番景点套票(必消):
                <w:br/>
                火焰山+坎儿井+葡萄庄园+维吾尔族家访	190
                <w:br/>
                (套票含景交，专列特申请大巴车往返各景点，但费用须付)	150
                <w:br/>
                (套票含景交，专列特申请大巴车往返各景点，但费用须付)	150
                <w:br/>
                (套票含景交，专列特申请大巴车往返各景点，但费用须付)	110
                <w:br/>
                (套票含景交，专
                <w:br/>
                列特申请大巴车往返各景点，但费用须付)
                <w:br/>
                总计	1678	1216.5	706.5	592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塞北之花	棉花</w:t>
            </w:r>
          </w:p>
        </w:tc>
        <w:tc>
          <w:tcPr/>
          <w:p>
            <w:pPr>
              <w:pStyle w:val="indent"/>
            </w:pPr>
            <w:r>
              <w:rPr>
                <w:rFonts w:ascii="微软雅黑" w:hAnsi="微软雅黑" w:eastAsia="微软雅黑" w:cs="微软雅黑"/>
                <w:color w:val="000000"/>
                <w:sz w:val="20"/>
                <w:szCs w:val="20"/>
              </w:rPr>
              <w:t xml:space="preserve">乌鲁木齐二选一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维医文化馆	药材</w:t>
            </w:r>
          </w:p>
        </w:tc>
        <w:tc>
          <w:tcPr/>
          <w:p>
            <w:pPr>
              <w:pStyle w:val="indent"/>
            </w:pPr>
            <w:r>
              <w:rPr>
                <w:rFonts w:ascii="微软雅黑" w:hAnsi="微软雅黑" w:eastAsia="微软雅黑" w:cs="微软雅黑"/>
                <w:color w:val="000000"/>
                <w:sz w:val="20"/>
                <w:szCs w:val="20"/>
              </w:rPr>
              <w:t xml:space="preserve">乌鲁木齐二选一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地毯厂	毛毯</w:t>
            </w:r>
          </w:p>
        </w:tc>
        <w:tc>
          <w:tcPr/>
          <w:p>
            <w:pPr>
              <w:pStyle w:val="indent"/>
            </w:pPr>
            <w:r>
              <w:rPr>
                <w:rFonts w:ascii="微软雅黑" w:hAnsi="微软雅黑" w:eastAsia="微软雅黑" w:cs="微软雅黑"/>
                <w:color w:val="000000"/>
                <w:sz w:val="20"/>
                <w:szCs w:val="20"/>
              </w:rPr>
              <w:t xml:space="preserve">
                吐鲁番
                <w:br/>
                三选一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雪莲馆	药品</w:t>
            </w:r>
          </w:p>
        </w:tc>
        <w:tc>
          <w:tcPr/>
          <w:p>
            <w:pPr>
              <w:pStyle w:val="indent"/>
            </w:pPr>
            <w:r>
              <w:rPr>
                <w:rFonts w:ascii="微软雅黑" w:hAnsi="微软雅黑" w:eastAsia="微软雅黑" w:cs="微软雅黑"/>
                <w:color w:val="000000"/>
                <w:sz w:val="20"/>
                <w:szCs w:val="20"/>
              </w:rPr>
              <w:t xml:space="preserve">
                吐鲁番
                <w:br/>
                三选一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吐鲁番
                <w:br/>
                三选一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维医	药材</w:t>
            </w:r>
          </w:p>
        </w:tc>
        <w:tc>
          <w:tcPr/>
          <w:p>
            <w:pPr>
              <w:pStyle w:val="indent"/>
            </w:pPr>
            <w:r>
              <w:rPr>
                <w:rFonts w:ascii="微软雅黑" w:hAnsi="微软雅黑" w:eastAsia="微软雅黑" w:cs="微软雅黑"/>
                <w:color w:val="000000"/>
                <w:sz w:val="20"/>
                <w:szCs w:val="20"/>
              </w:rPr>
              <w:t xml:space="preserve">
                吐鲁番
                <w:br/>
                三选一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和田玉展览馆	和田玉</w:t>
            </w:r>
          </w:p>
        </w:tc>
        <w:tc>
          <w:tcPr/>
          <w:p>
            <w:pPr>
              <w:pStyle w:val="indent"/>
            </w:pPr>
            <w:r>
              <w:rPr>
                <w:rFonts w:ascii="微软雅黑" w:hAnsi="微软雅黑" w:eastAsia="微软雅黑" w:cs="微软雅黑"/>
                <w:color w:val="000000"/>
                <w:sz w:val="20"/>
                <w:szCs w:val="20"/>
              </w:rPr>
              <w:t xml:space="preserve">喀什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驼绒馆	驼绒</w:t>
            </w:r>
          </w:p>
        </w:tc>
        <w:tc>
          <w:tcPr/>
          <w:p>
            <w:pPr>
              <w:pStyle w:val="indent"/>
            </w:pPr>
            <w:r>
              <w:rPr>
                <w:rFonts w:ascii="微软雅黑" w:hAnsi="微软雅黑" w:eastAsia="微软雅黑" w:cs="微软雅黑"/>
                <w:color w:val="000000"/>
                <w:sz w:val="20"/>
                <w:szCs w:val="20"/>
              </w:rPr>
              <w:t xml:space="preserve">喀什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天池马牙山</w:t>
            </w:r>
          </w:p>
        </w:tc>
        <w:tc>
          <w:tcPr/>
          <w:p>
            <w:pPr>
              <w:pStyle w:val="indent"/>
            </w:pPr>
            <w:r>
              <w:rPr>
                <w:rFonts w:ascii="微软雅黑" w:hAnsi="微软雅黑" w:eastAsia="微软雅黑" w:cs="微软雅黑"/>
                <w:color w:val="000000"/>
                <w:sz w:val="20"/>
                <w:szCs w:val="20"/>
              </w:rPr>
              <w:t xml:space="preserve">天池马牙山	220元	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环湖游船</w:t>
            </w:r>
          </w:p>
        </w:tc>
        <w:tc>
          <w:tcPr/>
          <w:p>
            <w:pPr>
              <w:pStyle w:val="indent"/>
            </w:pPr>
            <w:r>
              <w:rPr>
                <w:rFonts w:ascii="微软雅黑" w:hAnsi="微软雅黑" w:eastAsia="微软雅黑" w:cs="微软雅黑"/>
                <w:color w:val="000000"/>
                <w:sz w:val="20"/>
                <w:szCs w:val="20"/>
              </w:rPr>
              <w:t xml:space="preserve">环湖游船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	120元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图瓦人部落家访</w:t>
            </w:r>
          </w:p>
        </w:tc>
        <w:tc>
          <w:tcPr/>
          <w:p>
            <w:pPr>
              <w:pStyle w:val="indent"/>
            </w:pPr>
            <w:r>
              <w:rPr>
                <w:rFonts w:ascii="微软雅黑" w:hAnsi="微软雅黑" w:eastAsia="微软雅黑" w:cs="微软雅黑"/>
                <w:color w:val="000000"/>
                <w:sz w:val="20"/>
                <w:szCs w:val="20"/>
              </w:rPr>
              <w:t xml:space="preserve">图瓦人部落家访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吐鲁番	水果宴	298元	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喀赞奇</w:t>
            </w:r>
          </w:p>
        </w:tc>
        <w:tc>
          <w:tcPr/>
          <w:p>
            <w:pPr>
              <w:pStyle w:val="indent"/>
            </w:pPr>
            <w:r>
              <w:rPr>
                <w:rFonts w:ascii="微软雅黑" w:hAnsi="微软雅黑" w:eastAsia="微软雅黑" w:cs="微软雅黑"/>
                <w:color w:val="000000"/>
                <w:sz w:val="20"/>
                <w:szCs w:val="20"/>
              </w:rPr>
              <w:t xml:space="preserve">伊宁	 喀赞奇	180元	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 任险是旅行社投保，保险公司承保旅行社在组织旅游活动过程中因疏忽、过失造成事故所应承担的法律赔偿责任的险种。 
                <w:br/>
                旅游人身意外伤害险（请关注各保险公司对于投保游客年龄的限制，对于 70 岁以上游客，有的保险公司不接受投保，有 的保险公司是赔付减半，80岁以上游客保险公司一般是不接受投保），游客自行缴费即为该保险的投保人和受益人，由 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 行社代为购买。游客在旅游活动中，发生意外伤害时，旅行社协助游客联络医疗机构进行救治并向保险公司报案，游客 或其家属自行缴付医疗费用，因游客或家属拒付医疗费用造成的各种伤害和风险旅行社不承担责任；治疗结束后，旅行 社出具证明协助游客办理保险赔付手续。 
                <w:br/>
                4、退团说明：游客在团队出发前 20 天向旅行社提出退团，旅行社将全款退与游客。游客在团队出发前 10 天内提出退团，优先换人不损失，若退团则旅行社扣除必要的专列票款，硬卧6人隔档3000元/人，硬卧4人隔档 4000元/人，软卧4人包厢 5000元/人；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2025-08-21T23:19:55+08:00</dcterms:created>
  <dcterms:modified xsi:type="dcterms:W3CDTF">2025-08-21T23:19:55+08:00</dcterms:modified>
</cp:coreProperties>
</file>

<file path=docProps/custom.xml><?xml version="1.0" encoding="utf-8"?>
<Properties xmlns="http://schemas.openxmlformats.org/officeDocument/2006/custom-properties" xmlns:vt="http://schemas.openxmlformats.org/officeDocument/2006/docPropsVTypes"/>
</file>