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品读长安东线华山西线西安市内双动五日游行程单</w:t>
      </w:r>
    </w:p>
    <w:p>
      <w:pPr>
        <w:jc w:val="center"/>
        <w:spacing w:after="100"/>
      </w:pPr>
      <w:r>
        <w:rPr>
          <w:rFonts w:ascii="微软雅黑" w:hAnsi="微软雅黑" w:eastAsia="微软雅黑" w:cs="微软雅黑"/>
          <w:sz w:val="20"/>
          <w:szCs w:val="20"/>
        </w:rPr>
        <w:t xml:space="preserve">兵马俑、华清宫、华山、乾陵、法门寺、西安市区五日游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SX17416786655l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【乾陵】中国乃至世界上独一无二的夫妻皇帝合葬陵；
                <w:br/>
                【法门寺】走进“关中塔庙始祖”，仰望安置释迦牟尼佛指骨舍利的佛教圣地；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景点：茂陵景区或者汉阳陵景、乾陵景区、法门寺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《秦俑情》298-348元/人费用自理  探秘.沉睡的帝陵168元/人费用自理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3晚西安，1晚华山指定酒店双标间，不提供自然单间，出现单人需游客另付房差
                <w:br/>
                用  餐  含4早（不用不退费）3正；  早餐：酒店含早；   正餐：3特色餐；
                <w:br/>
                赠送特色餐：临潼中餐免费升级为38元自助餐或秦宴，华山自然饭，西线安排乾州四宝，拒绝单一团餐（如不吃中餐，费用不退还）
                <w:br/>
                门  票  景区【秦始皇陵兵马俑博物院、唐华清宫·骊山、华山、法门寺、乾陵、懿德太子墓、大慈恩寺、西安博物院】首道门票，不含景区小交通。
                <w:br/>
                赠送景点或项目因时间或天气原因不能前往或自动放弃，按“不退费用”和“不更换景点”处理！
                <w:br/>
                接  送 西安所有行程均含接送站费用。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兵马俑景交5元/人、华清宫景交20元/人、骊山索道往返60元/人、大雁塔登塔25元/人、法门寺电瓶车30元/人、西博耳机10元/人（自愿）
                <w:br/>
                乾陵电瓶车30元/人、法门寺耳机30元/人（必消）
                <w:br/>
                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