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2025（新）华东--经典江南 纯玩双卧7日游行程单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不补房差的旅行，一人出行也无忧！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上海-南京—常州
                <w:br/>
              </w:t>
            </w:r>
          </w:p>
          <w:p>
            <w:pPr>
              <w:pStyle w:val="indent"/>
            </w:pPr>
            <w:r>
              <w:rPr>
                <w:rFonts w:ascii="微软雅黑" w:hAnsi="微软雅黑" w:eastAsia="微软雅黑" w:cs="微软雅黑"/>
                <w:color w:val="000000"/>
                <w:sz w:val="20"/>
                <w:szCs w:val="20"/>
              </w:rPr>
              <w:t xml:space="preserve">
                午餐后约13:00乘车赴钟山风景区，开始游览南京最具历史、文化代表的标志性景点钟山风景区国家5A级景区——【中山陵】（周一闭馆）：紫金鼎，博爱坊，天下为公坊，整个陵区平面呈警钟型，给人以警钟长鸣、发人深醒的启迪。
                <w:br/>
                特别说明：中山陵需要实名制预约，如预约不成则改成游览[雨花台风景区]，敬请谅解！
                <w:br/>
                【夫子庙风景区】游览南京古城特色景观区、中国最大的传统古街市 【秦淮河——夫子庙商业街】游览时间：1.5-2小时，沿途欣赏乌衣巷、文德桥、秦淮河美丽风光、神州第一照壁、可自费品尝特色风味小吃。乘车赴常州。
                <w:br/>
                交通：汽车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午餐:倾情升级：价值68元/人灵山梵宫自助中餐
                <w:br/>
                午餐后乘车前往人间天堂之称的杭州。
                <w:br/>
                推荐自费：游览“清明上河图真实再现”的主题公园【宋城】，观赏五千万元打造的巨作“给我一天，还你千年——宋城千古情”大型歌舞表演（需另付费：330-350元/人，约1.5H）。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行程结束时间大概12：00左右，导游统一安排送站工作。乘坐火车返回兰州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平时单房差：4晚540元/人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餐费：4早4正餐，酒店已含早餐，正餐：灵山梵宫自助中餐68元/人，平时及其余正餐餐标：50元/人。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2025-07-17T04:39:10+08:00</dcterms:created>
  <dcterms:modified xsi:type="dcterms:W3CDTF">2025-07-17T04:39:10+08:00</dcterms:modified>
</cp:coreProperties>
</file>

<file path=docProps/custom.xml><?xml version="1.0" encoding="utf-8"?>
<Properties xmlns="http://schemas.openxmlformats.org/officeDocument/2006/custom-properties" xmlns:vt="http://schemas.openxmlformats.org/officeDocument/2006/docPropsVTypes"/>
</file>